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海南省三亚教育基金会2020年</w:t>
      </w:r>
      <w:r>
        <w:rPr>
          <w:rFonts w:hint="eastAsia" w:ascii="Times New Roman" w:hAnsi="Times New Roman" w:eastAsia="方正小标宋简体" w:cs="Times New Roman"/>
          <w:sz w:val="44"/>
          <w:szCs w:val="44"/>
          <w:lang w:val="en-US" w:eastAsia="zh-CN"/>
        </w:rPr>
        <w:t>公益项目    实施情况</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一、基本情况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海南省三亚教育基金会（以下简称“基金会”）是服务于海南及三亚教育事业发展的社会组织，于2018年1月6日经海南省民政厅审批正式成立，为公益性质基金会，所募集的资金主要用于资助贫困优秀学生、建立优秀教育工作者激励机制及引进优秀教育资源等。2020年，我基金会在市委市政府的指导和帮助及社会各界的广泛关注和资助下，通过科学合理、严谨正规使用募集资金，致力于开展助推三亚教育事业健康发展有关工作，同时协助配合市政府及各有关单位开展系列惠民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0" w:left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主要</w:t>
      </w:r>
      <w:r>
        <w:rPr>
          <w:rFonts w:hint="default" w:ascii="Times New Roman" w:hAnsi="Times New Roman" w:eastAsia="黑体" w:cs="Times New Roman"/>
          <w:sz w:val="32"/>
          <w:szCs w:val="32"/>
          <w:lang w:val="en-US"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（一）“助苗行动”项目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i w:val="0"/>
          <w:caps w:val="0"/>
          <w:color w:val="000000"/>
          <w:spacing w:val="8"/>
          <w:sz w:val="32"/>
          <w:szCs w:val="32"/>
          <w:shd w:val="clear" w:color="auto" w:fill="FFFFFF"/>
          <w:lang w:val="en-US" w:eastAsia="zh-CN"/>
        </w:rPr>
      </w:pPr>
      <w:r>
        <w:rPr>
          <w:rFonts w:hint="default" w:ascii="Times New Roman" w:hAnsi="Times New Roman" w:eastAsia="仿宋_GB2312" w:cs="Times New Roman"/>
          <w:sz w:val="32"/>
          <w:szCs w:val="32"/>
          <w:lang w:val="en-US" w:eastAsia="zh-CN"/>
        </w:rPr>
        <w:t>“助苗行动”</w:t>
      </w:r>
      <w:r>
        <w:rPr>
          <w:rFonts w:hint="eastAsia"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lang w:val="en-US" w:eastAsia="zh-CN"/>
        </w:rPr>
        <w:t>我基金会积极响应</w:t>
      </w:r>
      <w:r>
        <w:rPr>
          <w:rFonts w:hint="default" w:ascii="Times New Roman" w:hAnsi="Times New Roman" w:eastAsia="仿宋_GB2312" w:cs="Times New Roman"/>
          <w:sz w:val="32"/>
          <w:szCs w:val="32"/>
          <w:lang w:eastAsia="zh-CN"/>
        </w:rPr>
        <w:t>国家脱贫攻坚</w:t>
      </w:r>
      <w:r>
        <w:rPr>
          <w:rFonts w:hint="eastAsia" w:ascii="Times New Roman" w:hAnsi="Times New Roman" w:eastAsia="仿宋_GB2312" w:cs="Times New Roman"/>
          <w:sz w:val="32"/>
          <w:szCs w:val="32"/>
          <w:lang w:eastAsia="zh-CN"/>
        </w:rPr>
        <w:t>号召</w:t>
      </w:r>
      <w:r>
        <w:rPr>
          <w:rFonts w:hint="default" w:ascii="Times New Roman" w:hAnsi="Times New Roman" w:eastAsia="仿宋_GB2312" w:cs="Times New Roman"/>
          <w:sz w:val="32"/>
          <w:szCs w:val="32"/>
          <w:lang w:eastAsia="zh-CN"/>
        </w:rPr>
        <w:t>，推动三亚市教育水平进一步发展，实现建档立卡贫困家庭学生优先扶持，保障贫困家庭子女不因家庭经济困难而失学的具体工作举措。</w:t>
      </w:r>
      <w:r>
        <w:rPr>
          <w:rFonts w:hint="default" w:ascii="Times New Roman" w:hAnsi="Times New Roman" w:eastAsia="仿宋_GB2312" w:cs="Times New Roman"/>
          <w:sz w:val="32"/>
          <w:szCs w:val="32"/>
        </w:rPr>
        <w:t>根据三亚市委、市政府脱贫攻坚工作要求，</w:t>
      </w:r>
      <w:r>
        <w:rPr>
          <w:rFonts w:hint="default" w:ascii="Times New Roman" w:hAnsi="Times New Roman" w:eastAsia="仿宋_GB2312" w:cs="Times New Roman"/>
          <w:sz w:val="32"/>
          <w:szCs w:val="32"/>
          <w:lang w:eastAsia="zh-CN"/>
        </w:rPr>
        <w:t>积极配合市民政局、市扶贫办开展</w:t>
      </w:r>
      <w:r>
        <w:rPr>
          <w:rFonts w:hint="default" w:ascii="Times New Roman" w:hAnsi="Times New Roman" w:eastAsia="仿宋_GB2312" w:cs="Times New Roman"/>
          <w:b w:val="0"/>
          <w:i w:val="0"/>
          <w:caps w:val="0"/>
          <w:color w:val="000000"/>
          <w:spacing w:val="8"/>
          <w:sz w:val="32"/>
          <w:szCs w:val="32"/>
          <w:shd w:val="clear" w:color="auto" w:fill="FFFFFF"/>
          <w:lang w:val="en-US" w:eastAsia="zh-CN"/>
        </w:rPr>
        <w:t>资助建档立卡和农村低保贫困家庭大学生完成学业的扶持工作。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i w:val="0"/>
          <w:caps w:val="0"/>
          <w:color w:val="000000"/>
          <w:spacing w:val="8"/>
          <w:sz w:val="32"/>
          <w:szCs w:val="32"/>
          <w:shd w:val="clear" w:color="auto" w:fill="FFFFFF"/>
          <w:lang w:val="en-US" w:eastAsia="zh-CN"/>
        </w:rPr>
        <w:t>2.资助对象：</w:t>
      </w:r>
      <w:r>
        <w:rPr>
          <w:rFonts w:hint="default" w:ascii="Times New Roman" w:hAnsi="Times New Roman" w:eastAsia="仿宋_GB2312" w:cs="Times New Roman"/>
          <w:sz w:val="32"/>
          <w:szCs w:val="32"/>
          <w:lang w:eastAsia="zh-CN"/>
        </w:rPr>
        <w:t>建档立卡贫困户大学本科生</w:t>
      </w:r>
      <w:r>
        <w:rPr>
          <w:rFonts w:hint="default" w:ascii="Times New Roman" w:hAnsi="Times New Roman" w:eastAsia="仿宋_GB2312" w:cs="Times New Roman"/>
          <w:sz w:val="32"/>
          <w:szCs w:val="32"/>
          <w:lang w:val="en-US" w:eastAsia="zh-CN"/>
        </w:rPr>
        <w:t>和专科生</w:t>
      </w:r>
      <w:r>
        <w:rPr>
          <w:rFonts w:hint="default" w:ascii="Times New Roman" w:hAnsi="Times New Roman" w:eastAsia="仿宋_GB2312" w:cs="Times New Roman"/>
          <w:sz w:val="32"/>
          <w:szCs w:val="32"/>
          <w:lang w:eastAsia="zh-CN"/>
        </w:rPr>
        <w:t>（含应届新生和历届在校生）、农村低保</w:t>
      </w:r>
      <w:r>
        <w:rPr>
          <w:rFonts w:hint="default" w:ascii="Times New Roman" w:hAnsi="Times New Roman" w:eastAsia="仿宋_GB2312" w:cs="Times New Roman"/>
          <w:sz w:val="32"/>
          <w:szCs w:val="32"/>
          <w:lang w:val="en-US" w:eastAsia="zh-CN"/>
        </w:rPr>
        <w:t>贫困</w:t>
      </w:r>
      <w:r>
        <w:rPr>
          <w:rFonts w:hint="default" w:ascii="Times New Roman" w:hAnsi="Times New Roman" w:eastAsia="仿宋_GB2312" w:cs="Times New Roman"/>
          <w:sz w:val="32"/>
          <w:szCs w:val="32"/>
          <w:lang w:eastAsia="zh-CN"/>
        </w:rPr>
        <w:t>家庭大学</w:t>
      </w:r>
      <w:r>
        <w:rPr>
          <w:rFonts w:hint="default" w:ascii="Times New Roman" w:hAnsi="Times New Roman" w:eastAsia="仿宋_GB2312" w:cs="Times New Roman"/>
          <w:sz w:val="32"/>
          <w:szCs w:val="32"/>
          <w:lang w:val="en-US" w:eastAsia="zh-CN"/>
        </w:rPr>
        <w:t>本科生和专科生</w:t>
      </w:r>
      <w:r>
        <w:rPr>
          <w:rFonts w:hint="default" w:ascii="Times New Roman" w:hAnsi="Times New Roman" w:eastAsia="仿宋_GB2312" w:cs="Times New Roman"/>
          <w:sz w:val="32"/>
          <w:szCs w:val="32"/>
          <w:lang w:eastAsia="zh-CN"/>
        </w:rPr>
        <w:t>（含应届新生和历届在校生）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ascii="Times New Roman" w:hAnsi="Times New Roman" w:eastAsia="仿宋_GB2312" w:cs="Times New Roman"/>
          <w:b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i w:val="0"/>
          <w:caps w:val="0"/>
          <w:color w:val="000000"/>
          <w:spacing w:val="8"/>
          <w:sz w:val="32"/>
          <w:szCs w:val="32"/>
          <w:shd w:val="clear" w:color="auto" w:fill="FFFFFF"/>
          <w:lang w:val="en-US" w:eastAsia="zh-CN"/>
        </w:rPr>
        <w:t>3.实施情况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i w:val="0"/>
          <w:caps w:val="0"/>
          <w:color w:val="000000"/>
          <w:spacing w:val="8"/>
          <w:sz w:val="32"/>
          <w:szCs w:val="32"/>
          <w:shd w:val="clear" w:color="auto" w:fill="FFFFFF"/>
          <w:lang w:val="en-US" w:eastAsia="zh-CN"/>
        </w:rPr>
        <w:t>2020年“助苗行动”项目于2020年9月28日基金会第一届理事会第四次会议审议通过，并于同年10月正式执行。截至2020年10月19日，共收到</w:t>
      </w:r>
      <w:r>
        <w:rPr>
          <w:rFonts w:hint="default" w:ascii="Times New Roman" w:hAnsi="Times New Roman" w:eastAsia="仿宋_GB2312" w:cs="Times New Roman"/>
          <w:sz w:val="32"/>
          <w:szCs w:val="32"/>
          <w:lang w:val="en-US" w:eastAsia="zh-CN"/>
        </w:rPr>
        <w:t>43名农村低保贫困户家庭学生、68名建档立卡户家庭学生的助学金申请。为核实申请者实际情况，我基金会于10月19日分别向市民政局、市扶贫办去函核查受助学生相关信息，并于10月21日及10月22日收到复函。经核查，在以上申请者中，共67名学生为建档立卡贫困户（含农垦）、31名学生为农村低保在报对象。核查完毕后，我基金会根据《三亚教育基金会财务管理办法》有关流程，积极跟进扶持款项拨付工作，共计拨付</w:t>
      </w:r>
      <w:r>
        <w:rPr>
          <w:rFonts w:hint="eastAsia" w:ascii="Times New Roman" w:hAnsi="Times New Roman" w:eastAsia="仿宋_GB2312" w:cs="Times New Roman"/>
          <w:color w:val="auto"/>
          <w:sz w:val="32"/>
          <w:szCs w:val="32"/>
          <w:highlight w:val="none"/>
          <w:u w:val="none"/>
          <w:shd w:val="clear" w:color="auto" w:fill="auto"/>
          <w:lang w:val="en-US" w:eastAsia="zh-CN"/>
        </w:rPr>
        <w:t>46.8</w:t>
      </w:r>
      <w:r>
        <w:rPr>
          <w:rFonts w:hint="default" w:ascii="Times New Roman" w:hAnsi="Times New Roman" w:eastAsia="仿宋_GB2312" w:cs="Times New Roman"/>
          <w:sz w:val="32"/>
          <w:szCs w:val="32"/>
          <w:lang w:val="en-US" w:eastAsia="zh-CN"/>
        </w:rPr>
        <w:t>万元，于2020年11月</w:t>
      </w:r>
      <w:r>
        <w:rPr>
          <w:rFonts w:hint="eastAsia" w:ascii="Times New Roman" w:hAnsi="Times New Roman" w:eastAsia="仿宋_GB2312" w:cs="Times New Roman"/>
          <w:sz w:val="32"/>
          <w:szCs w:val="32"/>
          <w:lang w:val="en-US" w:eastAsia="zh-CN"/>
        </w:rPr>
        <w:t>上旬</w:t>
      </w:r>
      <w:r>
        <w:rPr>
          <w:rFonts w:hint="default" w:ascii="Times New Roman" w:hAnsi="Times New Roman" w:eastAsia="仿宋_GB2312" w:cs="Times New Roman"/>
          <w:sz w:val="32"/>
          <w:szCs w:val="32"/>
          <w:lang w:val="en-US" w:eastAsia="zh-CN"/>
        </w:rPr>
        <w:t>拨付完成。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助苗行动”通过进行针对性教育扶贫，进一步改善我市经济脆弱人群中的因贫失学等现象，为贫困学生提供良好教育条件，不断完善了家庭经济困难学生的资助政策，对确保实现教育公平，助力脱贫攻坚发挥了积极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（二）“春雨行动”项目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为贯彻落实《中共三亚市委 三亚市人民政府关于全面深化新时代教师队伍建设改革的实施方案》，加快我市“好校长、好教师”培养工程步伐，充分调动广大教师工作积极性及主动性，优化教学管理，特开展2019年“春雨行动”奖优工作，对2018-2019学年度在推进三亚教育发展改革工作中取得突出成绩的单位和个人进行表彰奖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2.奖励对象：为三亚教育事业发展做出积极贡献，在教书育人和学习中表现突出的先进集体和个人。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ascii="Times New Roman" w:hAnsi="Times New Roman" w:eastAsia="仿宋_GB2312" w:cs="Times New Roman"/>
          <w:b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i w:val="0"/>
          <w:caps w:val="0"/>
          <w:color w:val="000000"/>
          <w:spacing w:val="8"/>
          <w:sz w:val="32"/>
          <w:szCs w:val="32"/>
          <w:shd w:val="clear" w:color="auto" w:fill="FFFFFF"/>
          <w:lang w:val="en-US" w:eastAsia="zh-CN"/>
        </w:rPr>
        <w:t>2019年“春雨行动”项目于2019年12月19日基金会第一届理事会第</w:t>
      </w:r>
      <w:r>
        <w:rPr>
          <w:rFonts w:hint="eastAsia" w:ascii="Times New Roman" w:hAnsi="Times New Roman" w:eastAsia="仿宋_GB2312" w:cs="Times New Roman"/>
          <w:b w:val="0"/>
          <w:i w:val="0"/>
          <w:caps w:val="0"/>
          <w:color w:val="000000"/>
          <w:spacing w:val="8"/>
          <w:sz w:val="32"/>
          <w:szCs w:val="32"/>
          <w:shd w:val="clear" w:color="auto" w:fill="FFFFFF"/>
          <w:lang w:val="en-US" w:eastAsia="zh-CN"/>
        </w:rPr>
        <w:t>三</w:t>
      </w:r>
      <w:r>
        <w:rPr>
          <w:rFonts w:hint="default" w:ascii="Times New Roman" w:hAnsi="Times New Roman" w:eastAsia="仿宋_GB2312" w:cs="Times New Roman"/>
          <w:b w:val="0"/>
          <w:i w:val="0"/>
          <w:caps w:val="0"/>
          <w:color w:val="000000"/>
          <w:spacing w:val="8"/>
          <w:sz w:val="32"/>
          <w:szCs w:val="32"/>
          <w:shd w:val="clear" w:color="auto" w:fill="FFFFFF"/>
          <w:lang w:val="en-US" w:eastAsia="zh-CN"/>
        </w:rPr>
        <w:t>次会议审议通过，并联合市教育局共同成立2019年“春雨行动”评审工作领导小组，负责各类奖项的评定和审查工作，于2020年年初起正式施行。经“春雨行动”奖优项目评审工作领导小组办公室根据各学校报名情况进行认真研究审核，全市共有2所单位评为教学优胜奖、435名教师获评卓越教师奖，评选结果已于2020年4月28日至5月7日向公众进行公示。经公示，最终共2所单位评为教学优胜奖、423名教师获评卓越教师奖。我基金会根据</w:t>
      </w:r>
      <w:r>
        <w:rPr>
          <w:rFonts w:hint="default" w:ascii="Times New Roman" w:hAnsi="Times New Roman" w:eastAsia="仿宋_GB2312" w:cs="Times New Roman"/>
          <w:sz w:val="32"/>
          <w:szCs w:val="32"/>
          <w:lang w:val="en-US" w:eastAsia="zh-CN"/>
        </w:rPr>
        <w:t>《三亚教育基金会财务管理办法》有关流程，</w:t>
      </w:r>
      <w:r>
        <w:rPr>
          <w:rFonts w:hint="default" w:ascii="Times New Roman" w:hAnsi="Times New Roman" w:eastAsia="仿宋_GB2312" w:cs="Times New Roman"/>
          <w:b w:val="0"/>
          <w:i w:val="0"/>
          <w:caps w:val="0"/>
          <w:color w:val="000000"/>
          <w:spacing w:val="8"/>
          <w:sz w:val="32"/>
          <w:szCs w:val="32"/>
          <w:shd w:val="clear" w:color="auto" w:fill="FFFFFF"/>
          <w:lang w:val="en-US" w:eastAsia="zh-CN"/>
        </w:rPr>
        <w:t>积极推进奖金拨付工作，</w:t>
      </w:r>
      <w:r>
        <w:rPr>
          <w:rFonts w:hint="eastAsia" w:ascii="Times New Roman" w:hAnsi="Times New Roman" w:eastAsia="仿宋_GB2312" w:cs="Times New Roman"/>
          <w:b w:val="0"/>
          <w:i w:val="0"/>
          <w:caps w:val="0"/>
          <w:color w:val="000000"/>
          <w:spacing w:val="8"/>
          <w:sz w:val="32"/>
          <w:szCs w:val="32"/>
          <w:shd w:val="clear" w:color="auto" w:fill="FFFFFF"/>
          <w:lang w:val="en-US" w:eastAsia="zh-CN"/>
        </w:rPr>
        <w:t>共计拨付241.6万元</w:t>
      </w:r>
      <w:r>
        <w:rPr>
          <w:rFonts w:hint="default" w:ascii="Times New Roman" w:hAnsi="Times New Roman" w:eastAsia="仿宋_GB2312" w:cs="Times New Roman"/>
          <w:b w:val="0"/>
          <w:i w:val="0"/>
          <w:caps w:val="0"/>
          <w:color w:val="000000"/>
          <w:spacing w:val="8"/>
          <w:sz w:val="32"/>
          <w:szCs w:val="32"/>
          <w:shd w:val="clear" w:color="auto" w:fill="FFFFFF"/>
          <w:lang w:val="en-US" w:eastAsia="zh-CN"/>
        </w:rPr>
        <w:t>，于2020年</w:t>
      </w:r>
      <w:r>
        <w:rPr>
          <w:rFonts w:hint="eastAsia" w:ascii="Times New Roman" w:hAnsi="Times New Roman" w:eastAsia="仿宋_GB2312" w:cs="Times New Roman"/>
          <w:b w:val="0"/>
          <w:i w:val="0"/>
          <w:caps w:val="0"/>
          <w:color w:val="000000"/>
          <w:spacing w:val="8"/>
          <w:sz w:val="32"/>
          <w:szCs w:val="32"/>
          <w:shd w:val="clear" w:color="auto" w:fill="FFFFFF"/>
          <w:lang w:val="en-US" w:eastAsia="zh-CN"/>
        </w:rPr>
        <w:t>7</w:t>
      </w:r>
      <w:r>
        <w:rPr>
          <w:rFonts w:hint="default" w:ascii="Times New Roman" w:hAnsi="Times New Roman" w:eastAsia="仿宋_GB2312" w:cs="Times New Roman"/>
          <w:b w:val="0"/>
          <w:i w:val="0"/>
          <w:caps w:val="0"/>
          <w:color w:val="000000"/>
          <w:spacing w:val="8"/>
          <w:sz w:val="32"/>
          <w:szCs w:val="32"/>
          <w:shd w:val="clear" w:color="auto" w:fill="FFFFFF"/>
          <w:lang w:val="en-US" w:eastAsia="zh-CN"/>
        </w:rPr>
        <w:t>月</w:t>
      </w:r>
      <w:r>
        <w:rPr>
          <w:rFonts w:hint="eastAsia" w:ascii="Times New Roman" w:hAnsi="Times New Roman" w:eastAsia="仿宋_GB2312" w:cs="Times New Roman"/>
          <w:b w:val="0"/>
          <w:i w:val="0"/>
          <w:caps w:val="0"/>
          <w:color w:val="000000"/>
          <w:spacing w:val="8"/>
          <w:sz w:val="32"/>
          <w:szCs w:val="32"/>
          <w:shd w:val="clear" w:color="auto" w:fill="FFFFFF"/>
          <w:lang w:val="en-US" w:eastAsia="zh-CN"/>
        </w:rPr>
        <w:t>上旬</w:t>
      </w:r>
      <w:r>
        <w:rPr>
          <w:rFonts w:hint="default" w:ascii="Times New Roman" w:hAnsi="Times New Roman" w:eastAsia="仿宋_GB2312" w:cs="Times New Roman"/>
          <w:b w:val="0"/>
          <w:i w:val="0"/>
          <w:caps w:val="0"/>
          <w:color w:val="000000"/>
          <w:spacing w:val="8"/>
          <w:sz w:val="32"/>
          <w:szCs w:val="32"/>
          <w:shd w:val="clear" w:color="auto" w:fill="FFFFFF"/>
          <w:lang w:val="en-US" w:eastAsia="zh-CN"/>
        </w:rPr>
        <w:t>拨付至各相关学校账户，由各学校根据发放标准代为发放给获奖教师。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ascii="Times New Roman" w:hAnsi="Times New Roman" w:eastAsia="仿宋_GB2312" w:cs="Times New Roman"/>
          <w:b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i w:val="0"/>
          <w:caps w:val="0"/>
          <w:color w:val="000000"/>
          <w:spacing w:val="8"/>
          <w:sz w:val="32"/>
          <w:szCs w:val="32"/>
          <w:shd w:val="clear" w:color="auto" w:fill="FFFFFF"/>
          <w:lang w:val="en-US" w:eastAsia="zh-CN"/>
        </w:rPr>
        <w:t>“春雨行动”的实施，进一步激发了广大教职工爱岗敬业，争做昂和人民满意的“有理想信念、有道德情操、有扎实学识、有仁爱之心”的“四有”好老师的积极性及主动性，为倡导全社会尊师重教营造良好氛围，为助力推进三亚教育提升工作步伐，提高办学水平和教学质量，推动教育事业健康稳定发展具有促进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（三）“育苗行动”项目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为优化三亚高中优秀生培养氛围，激励学生努力学习，敢于争先，让每个学生都能通过自身努力，成为栋梁之才，</w:t>
      </w:r>
      <w:r>
        <w:rPr>
          <w:rFonts w:hint="default" w:ascii="Times New Roman" w:hAnsi="Times New Roman" w:eastAsia="仿宋_GB2312" w:cs="Times New Roman"/>
          <w:sz w:val="32"/>
          <w:szCs w:val="32"/>
          <w:lang w:eastAsia="zh-CN"/>
        </w:rPr>
        <w:t>特开展此项目。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2.奖励对象：</w:t>
      </w:r>
      <w:r>
        <w:rPr>
          <w:rFonts w:hint="default" w:ascii="Times New Roman" w:hAnsi="Times New Roman" w:eastAsia="仿宋_GB2312" w:cs="Times New Roman"/>
          <w:b w:val="0"/>
          <w:i w:val="0"/>
          <w:caps w:val="0"/>
          <w:color w:val="000000" w:themeColor="text1"/>
          <w:spacing w:val="8"/>
          <w:sz w:val="32"/>
          <w:szCs w:val="32"/>
          <w:shd w:val="clear" w:fill="FFFFFF"/>
          <w:lang w:val="en-US" w:eastAsia="zh-CN"/>
          <w14:textFill>
            <w14:solidFill>
              <w14:schemeClr w14:val="tx1"/>
            </w14:solidFill>
          </w14:textFill>
        </w:rPr>
        <w:t>中考成绩全市前150名并取得三亚高中学籍且符合我省高考政策（高考设限）的初三应届毕业生、成绩优异的三亚学籍高三应届毕业生[被清华北大录取的或高考总分750分以上三亚学籍高三应届毕业生（含少数民族政策性加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i w:val="0"/>
          <w:caps w:val="0"/>
          <w:color w:val="000000"/>
          <w:spacing w:val="8"/>
          <w:sz w:val="32"/>
          <w:szCs w:val="32"/>
          <w:shd w:val="clear" w:color="auto" w:fill="FFFFFF"/>
          <w:lang w:val="en-US" w:eastAsia="zh-CN"/>
        </w:rPr>
        <w:t>2020年“育苗行动”项目于2020年9月28日基金会第一届理事会第四次会议审议通过，并于</w:t>
      </w:r>
      <w:r>
        <w:rPr>
          <w:rFonts w:hint="default" w:ascii="Times New Roman" w:hAnsi="Times New Roman" w:eastAsia="仿宋_GB2312" w:cs="Times New Roman"/>
          <w:b w:val="0"/>
          <w:i w:val="0"/>
          <w:caps w:val="0"/>
          <w:color w:val="000000"/>
          <w:spacing w:val="8"/>
          <w:sz w:val="32"/>
          <w:szCs w:val="32"/>
          <w:highlight w:val="none"/>
          <w:u w:val="none"/>
          <w:shd w:val="clear" w:color="auto" w:fill="FFFFFF"/>
          <w:lang w:val="en-US" w:eastAsia="zh-CN"/>
        </w:rPr>
        <w:t>2020年9</w:t>
      </w:r>
      <w:r>
        <w:rPr>
          <w:rFonts w:hint="default" w:ascii="Times New Roman" w:hAnsi="Times New Roman" w:eastAsia="仿宋_GB2312" w:cs="Times New Roman"/>
          <w:b w:val="0"/>
          <w:i w:val="0"/>
          <w:caps w:val="0"/>
          <w:color w:val="000000"/>
          <w:spacing w:val="8"/>
          <w:sz w:val="32"/>
          <w:szCs w:val="32"/>
          <w:shd w:val="clear" w:color="auto" w:fill="FFFFFF"/>
          <w:lang w:val="en-US" w:eastAsia="zh-CN"/>
        </w:rPr>
        <w:t>月2</w:t>
      </w:r>
      <w:r>
        <w:rPr>
          <w:rFonts w:hint="eastAsia" w:ascii="Times New Roman" w:hAnsi="Times New Roman" w:eastAsia="仿宋_GB2312" w:cs="Times New Roman"/>
          <w:b w:val="0"/>
          <w:i w:val="0"/>
          <w:caps w:val="0"/>
          <w:color w:val="000000"/>
          <w:spacing w:val="8"/>
          <w:sz w:val="32"/>
          <w:szCs w:val="32"/>
          <w:shd w:val="clear" w:color="auto" w:fill="FFFFFF"/>
          <w:lang w:val="en-US" w:eastAsia="zh-CN"/>
        </w:rPr>
        <w:t>9</w:t>
      </w:r>
      <w:r>
        <w:rPr>
          <w:rFonts w:hint="default" w:ascii="Times New Roman" w:hAnsi="Times New Roman" w:eastAsia="仿宋_GB2312" w:cs="Times New Roman"/>
          <w:b w:val="0"/>
          <w:i w:val="0"/>
          <w:caps w:val="0"/>
          <w:color w:val="000000"/>
          <w:spacing w:val="8"/>
          <w:sz w:val="32"/>
          <w:szCs w:val="32"/>
          <w:shd w:val="clear" w:color="auto" w:fill="FFFFFF"/>
          <w:lang w:val="en-US" w:eastAsia="zh-CN"/>
        </w:rPr>
        <w:t>日正式执行。截至2020年10月15日，共有15名三亚学籍高三应届毕业生、84名</w:t>
      </w:r>
      <w:r>
        <w:rPr>
          <w:rFonts w:hint="default" w:ascii="Times New Roman" w:hAnsi="Times New Roman" w:eastAsia="仿宋_GB2312" w:cs="Times New Roman"/>
          <w:b w:val="0"/>
          <w:i w:val="0"/>
          <w:caps w:val="0"/>
          <w:color w:val="000000" w:themeColor="text1"/>
          <w:spacing w:val="8"/>
          <w:sz w:val="32"/>
          <w:szCs w:val="32"/>
          <w:shd w:val="clear" w:fill="FFFFFF"/>
          <w:lang w:val="en-US" w:eastAsia="zh-CN"/>
          <w14:textFill>
            <w14:solidFill>
              <w14:schemeClr w14:val="tx1"/>
            </w14:solidFill>
          </w14:textFill>
        </w:rPr>
        <w:t>初三应届毕业生获得奖励名额。</w:t>
      </w:r>
      <w:r>
        <w:rPr>
          <w:rFonts w:hint="default" w:ascii="Times New Roman" w:hAnsi="Times New Roman" w:eastAsia="仿宋_GB2312" w:cs="Times New Roman"/>
          <w:b w:val="0"/>
          <w:i w:val="0"/>
          <w:caps w:val="0"/>
          <w:color w:val="000000"/>
          <w:spacing w:val="8"/>
          <w:sz w:val="32"/>
          <w:szCs w:val="32"/>
          <w:shd w:val="clear" w:color="auto" w:fill="FFFFFF"/>
          <w:lang w:val="en-US" w:eastAsia="zh-CN"/>
        </w:rPr>
        <w:t>我基金会根据</w:t>
      </w:r>
      <w:r>
        <w:rPr>
          <w:rFonts w:hint="default" w:ascii="Times New Roman" w:hAnsi="Times New Roman" w:eastAsia="仿宋_GB2312" w:cs="Times New Roman"/>
          <w:sz w:val="32"/>
          <w:szCs w:val="32"/>
          <w:lang w:val="en-US" w:eastAsia="zh-CN"/>
        </w:rPr>
        <w:t>《三亚教育基金会财务管理办法》有关流程，</w:t>
      </w:r>
      <w:r>
        <w:rPr>
          <w:rFonts w:hint="default" w:ascii="Times New Roman" w:hAnsi="Times New Roman" w:eastAsia="仿宋_GB2312" w:cs="Times New Roman"/>
          <w:b w:val="0"/>
          <w:i w:val="0"/>
          <w:caps w:val="0"/>
          <w:color w:val="000000"/>
          <w:spacing w:val="8"/>
          <w:sz w:val="32"/>
          <w:szCs w:val="32"/>
          <w:shd w:val="clear" w:color="auto" w:fill="FFFFFF"/>
          <w:lang w:val="en-US" w:eastAsia="zh-CN"/>
        </w:rPr>
        <w:t>积极推进奖金拨付工作，</w:t>
      </w:r>
      <w:r>
        <w:rPr>
          <w:rFonts w:hint="default" w:ascii="Times New Roman" w:hAnsi="Times New Roman" w:eastAsia="仿宋_GB2312" w:cs="Times New Roman"/>
          <w:b w:val="0"/>
          <w:i w:val="0"/>
          <w:caps w:val="0"/>
          <w:color w:val="000000" w:themeColor="text1"/>
          <w:spacing w:val="8"/>
          <w:sz w:val="32"/>
          <w:szCs w:val="32"/>
          <w:shd w:val="clear" w:fill="FFFFFF"/>
          <w:lang w:val="en-US" w:eastAsia="zh-CN"/>
          <w14:textFill>
            <w14:solidFill>
              <w14:schemeClr w14:val="tx1"/>
            </w14:solidFill>
          </w14:textFill>
        </w:rPr>
        <w:t>共拨付</w:t>
      </w:r>
      <w:r>
        <w:rPr>
          <w:rFonts w:hint="default" w:ascii="Times New Roman" w:hAnsi="Times New Roman" w:eastAsia="仿宋_GB2312" w:cs="Times New Roman"/>
          <w:b w:val="0"/>
          <w:i w:val="0"/>
          <w:caps w:val="0"/>
          <w:color w:val="000000" w:themeColor="text1"/>
          <w:spacing w:val="8"/>
          <w:sz w:val="32"/>
          <w:szCs w:val="32"/>
          <w:highlight w:val="none"/>
          <w:shd w:val="clear" w:fill="FFFFFF"/>
          <w:lang w:val="en-US" w:eastAsia="zh-CN"/>
          <w14:textFill>
            <w14:solidFill>
              <w14:schemeClr w14:val="tx1"/>
            </w14:solidFill>
          </w14:textFill>
        </w:rPr>
        <w:t>高三应届毕业生奖学金17万元，初三应届毕业生奖学金20</w:t>
      </w:r>
      <w:r>
        <w:rPr>
          <w:rFonts w:hint="eastAsia" w:ascii="Times New Roman" w:hAnsi="Times New Roman" w:eastAsia="仿宋_GB2312" w:cs="Times New Roman"/>
          <w:b w:val="0"/>
          <w:i w:val="0"/>
          <w:caps w:val="0"/>
          <w:color w:val="000000" w:themeColor="text1"/>
          <w:spacing w:val="8"/>
          <w:sz w:val="32"/>
          <w:szCs w:val="32"/>
          <w:highlight w:val="none"/>
          <w:shd w:val="clear" w:fill="FFFFFF"/>
          <w:lang w:val="en-US" w:eastAsia="zh-CN"/>
          <w14:textFill>
            <w14:solidFill>
              <w14:schemeClr w14:val="tx1"/>
            </w14:solidFill>
          </w14:textFill>
        </w:rPr>
        <w:t>8</w:t>
      </w:r>
      <w:r>
        <w:rPr>
          <w:rFonts w:hint="default" w:ascii="Times New Roman" w:hAnsi="Times New Roman" w:eastAsia="仿宋_GB2312" w:cs="Times New Roman"/>
          <w:b w:val="0"/>
          <w:i w:val="0"/>
          <w:caps w:val="0"/>
          <w:color w:val="000000" w:themeColor="text1"/>
          <w:spacing w:val="8"/>
          <w:sz w:val="32"/>
          <w:szCs w:val="32"/>
          <w:highlight w:val="none"/>
          <w:shd w:val="clear" w:fill="FFFFFF"/>
          <w:lang w:val="en-US" w:eastAsia="zh-CN"/>
          <w14:textFill>
            <w14:solidFill>
              <w14:schemeClr w14:val="tx1"/>
            </w14:solidFill>
          </w14:textFill>
        </w:rPr>
        <w:t>万元，总计</w:t>
      </w:r>
      <w:r>
        <w:rPr>
          <w:rFonts w:hint="eastAsia" w:ascii="Times New Roman" w:hAnsi="Times New Roman" w:eastAsia="仿宋_GB2312" w:cs="Times New Roman"/>
          <w:b w:val="0"/>
          <w:i w:val="0"/>
          <w:caps w:val="0"/>
          <w:color w:val="000000" w:themeColor="text1"/>
          <w:spacing w:val="8"/>
          <w:sz w:val="32"/>
          <w:szCs w:val="32"/>
          <w:highlight w:val="none"/>
          <w:shd w:val="clear" w:fill="FFFFFF"/>
          <w:lang w:val="en-US" w:eastAsia="zh-CN"/>
          <w14:textFill>
            <w14:solidFill>
              <w14:schemeClr w14:val="tx1"/>
            </w14:solidFill>
          </w14:textFill>
        </w:rPr>
        <w:t>225</w:t>
      </w:r>
      <w:r>
        <w:rPr>
          <w:rFonts w:hint="default" w:ascii="Times New Roman" w:hAnsi="Times New Roman" w:eastAsia="仿宋_GB2312" w:cs="Times New Roman"/>
          <w:b w:val="0"/>
          <w:i w:val="0"/>
          <w:caps w:val="0"/>
          <w:color w:val="000000" w:themeColor="text1"/>
          <w:spacing w:val="8"/>
          <w:sz w:val="32"/>
          <w:szCs w:val="32"/>
          <w:highlight w:val="none"/>
          <w:shd w:val="clear" w:fill="FFFFFF"/>
          <w:lang w:val="en-US" w:eastAsia="zh-CN"/>
          <w14:textFill>
            <w14:solidFill>
              <w14:schemeClr w14:val="tx1"/>
            </w14:solidFill>
          </w14:textFill>
        </w:rPr>
        <w:t>万元，于</w:t>
      </w:r>
      <w:r>
        <w:rPr>
          <w:rFonts w:hint="eastAsia" w:ascii="Times New Roman" w:hAnsi="Times New Roman" w:eastAsia="仿宋_GB2312" w:cs="Times New Roman"/>
          <w:b w:val="0"/>
          <w:i w:val="0"/>
          <w:caps w:val="0"/>
          <w:color w:val="000000" w:themeColor="text1"/>
          <w:spacing w:val="8"/>
          <w:sz w:val="32"/>
          <w:szCs w:val="32"/>
          <w:highlight w:val="none"/>
          <w:u w:val="none"/>
          <w:shd w:val="clear" w:fill="FFFFFF"/>
          <w:lang w:val="en-US" w:eastAsia="zh-CN"/>
          <w14:textFill>
            <w14:solidFill>
              <w14:schemeClr w14:val="tx1"/>
            </w14:solidFill>
          </w14:textFill>
        </w:rPr>
        <w:t>2020</w:t>
      </w:r>
      <w:r>
        <w:rPr>
          <w:rFonts w:hint="default" w:ascii="Times New Roman" w:hAnsi="Times New Roman" w:eastAsia="仿宋_GB2312" w:cs="Times New Roman"/>
          <w:b w:val="0"/>
          <w:i w:val="0"/>
          <w:caps w:val="0"/>
          <w:color w:val="000000" w:themeColor="text1"/>
          <w:spacing w:val="8"/>
          <w:sz w:val="32"/>
          <w:szCs w:val="32"/>
          <w:highlight w:val="none"/>
          <w:u w:val="none"/>
          <w:shd w:val="clear" w:fill="FFFFFF"/>
          <w:lang w:val="en-US" w:eastAsia="zh-CN"/>
          <w14:textFill>
            <w14:solidFill>
              <w14:schemeClr w14:val="tx1"/>
            </w14:solidFill>
          </w14:textFill>
        </w:rPr>
        <w:t>年</w:t>
      </w:r>
      <w:r>
        <w:rPr>
          <w:rFonts w:hint="eastAsia" w:ascii="Times New Roman" w:hAnsi="Times New Roman" w:eastAsia="仿宋_GB2312" w:cs="Times New Roman"/>
          <w:b w:val="0"/>
          <w:i w:val="0"/>
          <w:caps w:val="0"/>
          <w:color w:val="000000" w:themeColor="text1"/>
          <w:spacing w:val="8"/>
          <w:sz w:val="32"/>
          <w:szCs w:val="32"/>
          <w:highlight w:val="none"/>
          <w:u w:val="none"/>
          <w:shd w:val="clear" w:fill="FFFFFF"/>
          <w:lang w:val="en-US" w:eastAsia="zh-CN"/>
          <w14:textFill>
            <w14:solidFill>
              <w14:schemeClr w14:val="tx1"/>
            </w14:solidFill>
          </w14:textFill>
        </w:rPr>
        <w:t>10</w:t>
      </w:r>
      <w:r>
        <w:rPr>
          <w:rFonts w:hint="default" w:ascii="Times New Roman" w:hAnsi="Times New Roman" w:eastAsia="仿宋_GB2312" w:cs="Times New Roman"/>
          <w:b w:val="0"/>
          <w:i w:val="0"/>
          <w:caps w:val="0"/>
          <w:color w:val="000000" w:themeColor="text1"/>
          <w:spacing w:val="8"/>
          <w:sz w:val="32"/>
          <w:szCs w:val="32"/>
          <w:highlight w:val="none"/>
          <w:u w:val="none"/>
          <w:shd w:val="clear" w:fill="FFFFFF"/>
          <w:lang w:val="en-US" w:eastAsia="zh-CN"/>
          <w14:textFill>
            <w14:solidFill>
              <w14:schemeClr w14:val="tx1"/>
            </w14:solidFill>
          </w14:textFill>
        </w:rPr>
        <w:t>月</w:t>
      </w:r>
      <w:r>
        <w:rPr>
          <w:rFonts w:hint="eastAsia" w:ascii="Times New Roman" w:hAnsi="Times New Roman" w:eastAsia="仿宋_GB2312" w:cs="Times New Roman"/>
          <w:b w:val="0"/>
          <w:i w:val="0"/>
          <w:caps w:val="0"/>
          <w:color w:val="000000" w:themeColor="text1"/>
          <w:spacing w:val="8"/>
          <w:sz w:val="32"/>
          <w:szCs w:val="32"/>
          <w:highlight w:val="none"/>
          <w:u w:val="none"/>
          <w:shd w:val="clear" w:fill="FFFFFF"/>
          <w:lang w:val="en-US" w:eastAsia="zh-CN"/>
          <w14:textFill>
            <w14:solidFill>
              <w14:schemeClr w14:val="tx1"/>
            </w14:solidFill>
          </w14:textFill>
        </w:rPr>
        <w:t>下旬</w:t>
      </w:r>
      <w:r>
        <w:rPr>
          <w:rFonts w:hint="default" w:ascii="Times New Roman" w:hAnsi="Times New Roman" w:eastAsia="仿宋_GB2312" w:cs="Times New Roman"/>
          <w:b w:val="0"/>
          <w:i w:val="0"/>
          <w:caps w:val="0"/>
          <w:color w:val="000000" w:themeColor="text1"/>
          <w:spacing w:val="8"/>
          <w:sz w:val="32"/>
          <w:szCs w:val="32"/>
          <w:highlight w:val="none"/>
          <w:u w:val="none"/>
          <w:shd w:val="clear" w:fill="FFFFFF"/>
          <w:lang w:val="en-US" w:eastAsia="zh-CN"/>
          <w14:textFill>
            <w14:solidFill>
              <w14:schemeClr w14:val="tx1"/>
            </w14:solidFill>
          </w14:textFill>
        </w:rPr>
        <w:t>拨付完毕。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“育苗行动”旨在“奖学”，通过“树典型、立榜样”，鼓励我市学生勤奋学习、努力进取，在学习道路上勇攀高峰，促进学生在德、智、体、美、劳等方面全面发展，激励学生向真、向上、向善，</w:t>
      </w:r>
      <w:r>
        <w:rPr>
          <w:rFonts w:hint="default" w:ascii="Times New Roman" w:hAnsi="Times New Roman" w:eastAsia="仿宋_GB2312" w:cs="Times New Roman"/>
          <w:sz w:val="32"/>
          <w:szCs w:val="32"/>
          <w:lang w:eastAsia="zh-CN"/>
        </w:rPr>
        <w:t>营造积极、健康、乐学的学习风气，进一步</w:t>
      </w:r>
      <w:r>
        <w:rPr>
          <w:rFonts w:hint="default" w:ascii="Times New Roman" w:hAnsi="Times New Roman" w:eastAsia="仿宋_GB2312" w:cs="Times New Roman"/>
          <w:sz w:val="32"/>
          <w:szCs w:val="32"/>
        </w:rPr>
        <w:t>优化</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三亚</w:t>
      </w:r>
      <w:r>
        <w:rPr>
          <w:rFonts w:hint="default" w:ascii="Times New Roman" w:hAnsi="Times New Roman" w:eastAsia="仿宋_GB2312" w:cs="Times New Roman"/>
          <w:sz w:val="32"/>
          <w:szCs w:val="32"/>
          <w:lang w:eastAsia="zh-CN"/>
        </w:rPr>
        <w:t>初</w:t>
      </w:r>
      <w:r>
        <w:rPr>
          <w:rFonts w:hint="default" w:ascii="Times New Roman" w:hAnsi="Times New Roman" w:eastAsia="仿宋_GB2312" w:cs="Times New Roman"/>
          <w:sz w:val="32"/>
          <w:szCs w:val="32"/>
        </w:rPr>
        <w:t>高中优秀生培养氛围</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（四）“银发精英”项目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shd w:val="clear" w:color="auto" w:fill="FFFFFF"/>
          <w:lang w:val="en-US" w:eastAsia="zh-CN"/>
        </w:rPr>
        <w:t>根据《海南省教育厅关于&lt;利用“候鸟型”教育人才提升海南省基础教育质量试点工作方案（试行的）&gt;的通知》《中共三亚市委办公室 三亚市人民政府办公室关于印发三亚市加强和改进“候鸟型”人才工作实施方案的通知》《三亚市落实“百万人才进海南行动计划”实施方案（2018-2025年）》和三亚市“双十行动”教育提升工程确定的工作任务，支持三亚教培院引进“银发精英”教育人才，特开展此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楷体_GB2312" w:cs="Times New Roman"/>
          <w:sz w:val="32"/>
          <w:szCs w:val="32"/>
          <w:lang w:val="en-US" w:eastAsia="zh-CN"/>
        </w:rPr>
        <w:t>2.奖励对象：</w:t>
      </w:r>
      <w:r>
        <w:rPr>
          <w:rFonts w:hint="default" w:ascii="Times New Roman" w:hAnsi="Times New Roman" w:eastAsia="仿宋_GB2312" w:cs="Times New Roman"/>
          <w:sz w:val="32"/>
          <w:szCs w:val="32"/>
          <w:shd w:val="clear" w:color="auto" w:fill="FFFFFF"/>
          <w:lang w:val="en-US" w:eastAsia="zh-CN"/>
        </w:rPr>
        <w:t>我市“银发精英”教育人才信息库中的专家顾问团队或素质优良、乐于奉献的“银发精英”退休教师、教育专家。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3.实施情况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根据三亚市教育局2020年1月17日召开的2020年第一次党组会议精神，为做好“银发精英”引进人才安置工作，由我基金会负责解决教育引进人才的工资事宜。根据2020年10月21日三亚市教培院《关于提高程同森教研员待遇的申请》，我基金会根据《海南省三亚教育基金会财务管理办法》有关流程及“银发精英”工资待遇表、《“银发精英”人才续聘补充协议书》等材料，按期进行引进人才工资拨付工作，起止日期为2019年12月18日至2021年1月17日，共计13万元，于2020年11月16日完成拨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银发精英”项目是我市贯彻落实习近平总书记在庆祝海南建省办经济特区30周年大会上的重要讲话和《中共中央国务院关于支持海南全面深化改革开放的指导意见》（中发〔2018〕12号）精神的具体举措，通过支持我市教培院充分挖掘我市教育人才，以用好“银发精英”教育人才为抓手，吸引“银发精英”教育人才为我市教育发展贡献才智、经验和力量，打造业务过硬、乐于奉献的教师队伍，为促进我市教育事业高质量发展发挥积极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（五）优质资源引进项目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rPr>
        <w:t>为积极响应国家南海建设和国防战略，深入贯彻党</w:t>
      </w:r>
      <w:r>
        <w:rPr>
          <w:rFonts w:hint="default" w:ascii="Times New Roman" w:hAnsi="Times New Roman" w:eastAsia="仿宋_GB2312" w:cs="Times New Roman"/>
          <w:color w:val="000000"/>
          <w:sz w:val="32"/>
          <w:lang w:eastAsia="zh-CN"/>
        </w:rPr>
        <w:t>的十九大会议精神</w:t>
      </w:r>
      <w:r>
        <w:rPr>
          <w:rFonts w:hint="default" w:ascii="Times New Roman" w:hAnsi="Times New Roman" w:eastAsia="仿宋_GB2312" w:cs="Times New Roman"/>
          <w:color w:val="000000"/>
          <w:sz w:val="32"/>
        </w:rPr>
        <w:t>和国家教育方针政策</w:t>
      </w:r>
      <w:r>
        <w:rPr>
          <w:rFonts w:hint="default" w:ascii="Times New Roman" w:hAnsi="Times New Roman" w:eastAsia="仿宋_GB2312" w:cs="Times New Roman"/>
          <w:color w:val="000000"/>
          <w:sz w:val="32"/>
          <w:lang w:eastAsia="zh-CN"/>
        </w:rPr>
        <w:t>，助力三亚教育现代化取得重要进展，基金会</w:t>
      </w:r>
      <w:r>
        <w:rPr>
          <w:rFonts w:hint="default" w:ascii="Times New Roman" w:hAnsi="Times New Roman" w:eastAsia="仿宋_GB2312" w:cs="Times New Roman"/>
          <w:sz w:val="32"/>
          <w:szCs w:val="32"/>
        </w:rPr>
        <w:t>根据三亚市政府相关合作办学协议，</w:t>
      </w:r>
      <w:r>
        <w:rPr>
          <w:rFonts w:hint="default" w:ascii="Times New Roman" w:hAnsi="Times New Roman" w:eastAsia="仿宋_GB2312" w:cs="Times New Roman"/>
          <w:sz w:val="32"/>
          <w:szCs w:val="32"/>
          <w:lang w:eastAsia="zh-CN"/>
        </w:rPr>
        <w:t>为我市</w:t>
      </w:r>
      <w:r>
        <w:rPr>
          <w:rFonts w:hint="default" w:ascii="Times New Roman" w:hAnsi="Times New Roman" w:eastAsia="仿宋_GB2312" w:cs="Times New Roman"/>
          <w:sz w:val="32"/>
          <w:szCs w:val="32"/>
        </w:rPr>
        <w:t>引进优质教育资源</w:t>
      </w:r>
      <w:r>
        <w:rPr>
          <w:rFonts w:hint="default"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rPr>
        <w:t>大力支持</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（1）资助人大附中三亚学校项目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b/>
          <w:bCs/>
          <w:color w:val="000000"/>
          <w:sz w:val="32"/>
          <w:lang w:val="en-US" w:eastAsia="zh-CN"/>
        </w:rPr>
        <w:t>项目内容：</w:t>
      </w:r>
      <w:r>
        <w:rPr>
          <w:rFonts w:hint="default" w:ascii="Times New Roman" w:hAnsi="Times New Roman" w:eastAsia="仿宋_GB2312" w:cs="Times New Roman"/>
          <w:sz w:val="32"/>
          <w:szCs w:val="32"/>
          <w:lang w:eastAsia="zh-CN"/>
        </w:rPr>
        <w:t>“人大附中三亚学校”项目主要是依托人大附中联合总校和人大附中雄厚</w:t>
      </w:r>
      <w:r>
        <w:rPr>
          <w:rFonts w:hint="default" w:ascii="Times New Roman" w:hAnsi="Times New Roman" w:eastAsia="仿宋_GB2312" w:cs="Times New Roman"/>
          <w:color w:val="000000"/>
          <w:sz w:val="32"/>
          <w:lang w:eastAsia="zh-CN"/>
        </w:rPr>
        <w:t>的教育资源和成熟的办学经验，与人大附中联合总校和人大附中开展联合办学，引入国内优质教育资源，充分发挥人大附中联合总校与人大附中“国内名校”优质教育资源的辐射功能，实现“引领与担当”的办学使命，推动“校地合作”，同时充分利用三亚特色教育资源，在坚持社会主义办学方向前提下，探索三亚教育跨越式发展新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color w:val="000000"/>
          <w:sz w:val="32"/>
          <w:lang w:val="en-US" w:eastAsia="zh-CN"/>
        </w:rPr>
      </w:pPr>
      <w:r>
        <w:rPr>
          <w:rFonts w:hint="default" w:ascii="Times New Roman" w:hAnsi="Times New Roman" w:eastAsia="楷体_GB2312" w:cs="Times New Roman"/>
          <w:b/>
          <w:bCs/>
          <w:sz w:val="32"/>
          <w:szCs w:val="32"/>
          <w:lang w:val="en-US" w:eastAsia="zh-CN"/>
        </w:rPr>
        <w:t>执行情况：</w:t>
      </w:r>
      <w:r>
        <w:rPr>
          <w:rFonts w:hint="default" w:ascii="Times New Roman" w:hAnsi="Times New Roman" w:eastAsia="仿宋_GB2312" w:cs="Times New Roman"/>
          <w:color w:val="000000"/>
          <w:sz w:val="32"/>
          <w:lang w:val="en-US" w:eastAsia="zh-CN"/>
        </w:rPr>
        <w:t>根据2018年12月三亚市政府与中国人民大学附属中学联合学校总校、中国人民大学附属中学、中国人民大学附属中学实验小学签订的合作办学协议内容，由我基金会负责补充人大附中三亚学校财政拨款以外所需的办学经费。2019年11月28日，我基金会收悉的人大附中三亚学校《关于申请2020年海南省三亚教育基金支持的报告》，并于12月19日召开基金会第一届理事会第三次会议，审议并原则通过了该校2019年教师薪酬额外奖励20%部分及2020年经费总体申请事宜，按实际工作开展情况予以经费支持，</w:t>
      </w:r>
      <w:r>
        <w:rPr>
          <w:rFonts w:hint="eastAsia" w:ascii="Times New Roman" w:hAnsi="Times New Roman" w:eastAsia="仿宋_GB2312" w:cs="Times New Roman"/>
          <w:color w:val="000000"/>
          <w:sz w:val="32"/>
          <w:lang w:val="en-US" w:eastAsia="zh-CN"/>
        </w:rPr>
        <w:t>本年度</w:t>
      </w:r>
      <w:r>
        <w:rPr>
          <w:rFonts w:hint="default" w:ascii="Times New Roman" w:hAnsi="Times New Roman" w:eastAsia="仿宋_GB2312" w:cs="Times New Roman"/>
          <w:color w:val="000000"/>
          <w:sz w:val="32"/>
          <w:lang w:val="en-US" w:eastAsia="zh-CN"/>
        </w:rPr>
        <w:t>共计拨付支持经费</w:t>
      </w:r>
      <w:r>
        <w:rPr>
          <w:rFonts w:hint="default" w:ascii="Times New Roman" w:hAnsi="Times New Roman" w:eastAsia="仿宋_GB2312" w:cs="Times New Roman"/>
          <w:color w:val="000000"/>
          <w:sz w:val="32"/>
          <w:highlight w:val="none"/>
          <w:u w:val="none"/>
          <w:lang w:val="en-US" w:eastAsia="zh-CN"/>
        </w:rPr>
        <w:t>509万元，</w:t>
      </w:r>
      <w:r>
        <w:rPr>
          <w:rFonts w:hint="eastAsia" w:ascii="Times New Roman" w:hAnsi="Times New Roman" w:eastAsia="仿宋_GB2312" w:cs="Times New Roman"/>
          <w:color w:val="000000"/>
          <w:sz w:val="32"/>
          <w:highlight w:val="none"/>
          <w:u w:val="none"/>
          <w:lang w:val="en-US" w:eastAsia="zh-CN"/>
        </w:rPr>
        <w:t>其余经费将于2021年完成</w:t>
      </w:r>
      <w:r>
        <w:rPr>
          <w:rFonts w:hint="default" w:ascii="Times New Roman" w:hAnsi="Times New Roman" w:eastAsia="仿宋_GB2312" w:cs="Times New Roman"/>
          <w:color w:val="000000"/>
          <w:sz w:val="32"/>
          <w:highlight w:val="none"/>
          <w:u w:val="none"/>
          <w:lang w:val="en-US" w:eastAsia="zh-CN"/>
        </w:rPr>
        <w:t>拨付。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（2）资助上外三亚附中项目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楷体_GB2312" w:cs="Times New Roman"/>
          <w:b/>
          <w:bCs/>
          <w:sz w:val="32"/>
          <w:szCs w:val="32"/>
          <w:lang w:val="en-US" w:eastAsia="zh-CN"/>
        </w:rPr>
        <w:t>项目内容：</w:t>
      </w:r>
      <w:r>
        <w:rPr>
          <w:rFonts w:hint="default" w:ascii="Times New Roman" w:hAnsi="Times New Roman" w:eastAsia="仿宋_GB2312" w:cs="Times New Roman"/>
          <w:color w:val="000000"/>
          <w:sz w:val="32"/>
          <w:lang w:eastAsia="zh-CN"/>
        </w:rPr>
        <w:t>“上外三亚附中项目”主要是</w:t>
      </w:r>
      <w:r>
        <w:rPr>
          <w:rFonts w:hint="default" w:ascii="Times New Roman" w:hAnsi="Times New Roman" w:eastAsia="仿宋_GB2312" w:cs="Times New Roman"/>
          <w:sz w:val="32"/>
          <w:szCs w:val="32"/>
        </w:rPr>
        <w:t>依托上海外国语大学雄厚的教育资源和先进的外语教学理念，充分发挥</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多语种+多学科”和国际化办学优势，秉承“服务国家发展、服务人的全面成长、服务社会进步、服务中外人文交流”的办学使命，推动“校地合作”，同时充分利用三亚市及海南省在国际经济关系中独特的区位优势，</w:t>
      </w:r>
      <w:r>
        <w:rPr>
          <w:rFonts w:hint="default" w:ascii="Times New Roman" w:hAnsi="Times New Roman" w:eastAsia="仿宋_GB2312" w:cs="Times New Roman"/>
          <w:bCs/>
          <w:sz w:val="32"/>
          <w:szCs w:val="32"/>
        </w:rPr>
        <w:t>在坚持社会主义办学方向前提下,探索三亚教育国际化发展新路</w:t>
      </w:r>
      <w:r>
        <w:rPr>
          <w:rFonts w:hint="default" w:ascii="Times New Roman" w:hAnsi="Times New Roman" w:eastAsia="仿宋_GB2312" w:cs="Times New Roman"/>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执行情况：</w:t>
      </w:r>
      <w:r>
        <w:rPr>
          <w:rFonts w:hint="default" w:ascii="Times New Roman" w:hAnsi="Times New Roman" w:eastAsia="仿宋_GB2312" w:cs="Times New Roman"/>
          <w:sz w:val="32"/>
          <w:szCs w:val="32"/>
          <w:lang w:val="en-US" w:eastAsia="zh-CN"/>
        </w:rPr>
        <w:t>根据2018年12月，三亚市政府与上海外国语大学签订的合作办学协议，决定合作创办“上海外国语大学三亚附属中学”（简称上外三亚附中），根据协议内容，由我基金会负责补充上外三亚附中财政拨款以外所需办学经费。2021年1月26日，我基金会收悉上外三亚附中发来的《关于2020年经费支持的申请》（上外三亚附中〔2021〕12号），并于2021年1月28日召开基金会第一届理事会第五次会议，审议并原则通过了该校2020年经费申请事宜，按实际工作开展情况予以经费支持，</w:t>
      </w:r>
      <w:r>
        <w:rPr>
          <w:rFonts w:hint="eastAsia" w:ascii="Times New Roman" w:hAnsi="Times New Roman" w:eastAsia="仿宋_GB2312" w:cs="Times New Roman"/>
          <w:color w:val="000000"/>
          <w:sz w:val="32"/>
          <w:lang w:val="en-US" w:eastAsia="zh-CN"/>
        </w:rPr>
        <w:t>本年度</w:t>
      </w:r>
      <w:r>
        <w:rPr>
          <w:rFonts w:hint="default" w:ascii="Times New Roman" w:hAnsi="Times New Roman" w:eastAsia="仿宋_GB2312" w:cs="Times New Roman"/>
          <w:color w:val="000000"/>
          <w:sz w:val="32"/>
          <w:lang w:val="en-US" w:eastAsia="zh-CN"/>
        </w:rPr>
        <w:t>共计拨付支持经费</w:t>
      </w:r>
      <w:r>
        <w:rPr>
          <w:rFonts w:hint="eastAsia" w:ascii="Times New Roman" w:hAnsi="Times New Roman" w:eastAsia="仿宋_GB2312" w:cs="Times New Roman"/>
          <w:color w:val="000000"/>
          <w:sz w:val="32"/>
          <w:highlight w:val="none"/>
          <w:u w:val="none"/>
          <w:lang w:val="en-US" w:eastAsia="zh-CN"/>
        </w:rPr>
        <w:t>64.05</w:t>
      </w:r>
      <w:r>
        <w:rPr>
          <w:rFonts w:hint="default" w:ascii="Times New Roman" w:hAnsi="Times New Roman" w:eastAsia="仿宋_GB2312" w:cs="Times New Roman"/>
          <w:color w:val="000000"/>
          <w:sz w:val="32"/>
          <w:highlight w:val="none"/>
          <w:u w:val="none"/>
          <w:lang w:val="en-US" w:eastAsia="zh-CN"/>
        </w:rPr>
        <w:t>万元，</w:t>
      </w:r>
      <w:r>
        <w:rPr>
          <w:rFonts w:hint="eastAsia" w:ascii="Times New Roman" w:hAnsi="Times New Roman" w:eastAsia="仿宋_GB2312" w:cs="Times New Roman"/>
          <w:color w:val="000000"/>
          <w:sz w:val="32"/>
          <w:highlight w:val="none"/>
          <w:u w:val="none"/>
          <w:lang w:val="en-US" w:eastAsia="zh-CN"/>
        </w:rPr>
        <w:t>其余经费将于2021年完成</w:t>
      </w:r>
      <w:r>
        <w:rPr>
          <w:rFonts w:hint="default" w:ascii="Times New Roman" w:hAnsi="Times New Roman" w:eastAsia="仿宋_GB2312" w:cs="Times New Roman"/>
          <w:color w:val="000000"/>
          <w:sz w:val="32"/>
          <w:highlight w:val="none"/>
          <w:u w:val="none"/>
          <w:lang w:val="en-US" w:eastAsia="zh-CN"/>
        </w:rPr>
        <w:t>拨付</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扶持</w:t>
      </w:r>
      <w:r>
        <w:rPr>
          <w:rFonts w:hint="default" w:ascii="Times New Roman" w:hAnsi="Times New Roman" w:eastAsia="仿宋_GB2312" w:cs="Times New Roman"/>
          <w:sz w:val="32"/>
          <w:szCs w:val="32"/>
          <w:lang w:val="en-US" w:eastAsia="zh-CN"/>
        </w:rPr>
        <w:t>优质资源引进项目</w:t>
      </w:r>
      <w:r>
        <w:rPr>
          <w:rFonts w:hint="eastAsia" w:ascii="Times New Roman" w:hAnsi="Times New Roman" w:eastAsia="仿宋_GB2312" w:cs="Times New Roman"/>
          <w:sz w:val="32"/>
          <w:szCs w:val="32"/>
          <w:lang w:val="en-US" w:eastAsia="zh-CN"/>
        </w:rPr>
        <w:t>，是通过发挥省外优质顶尖名校丰富教育资源的辐射作用，实现“引领与担当”的办学使命，与海南及三亚本土特色教育资源及区位优势相结合，推动三亚教育事业创新发展。基金会通过对以上学校除财政拨款外的所需办学经费提供支持，为学校在教育创新等方面资金投入的持续、稳定提供有力保障，不断助推学校整体建设进程，贯彻落实了为优质学校建设保驾护航的服务初衷，助力我市教育事业创新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（六）质量提升项目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质量提升项目旨在</w:t>
      </w:r>
      <w:r>
        <w:rPr>
          <w:rFonts w:hint="default" w:ascii="Times New Roman" w:hAnsi="Times New Roman" w:eastAsia="仿宋_GB2312" w:cs="Times New Roman"/>
          <w:sz w:val="32"/>
          <w:szCs w:val="32"/>
        </w:rPr>
        <w:t>大力支持学校多形式提升教学质量</w:t>
      </w:r>
      <w:r>
        <w:rPr>
          <w:rFonts w:hint="eastAsia" w:ascii="Times New Roman" w:hAnsi="Times New Roman" w:eastAsia="仿宋_GB2312" w:cs="Times New Roman"/>
          <w:sz w:val="32"/>
          <w:szCs w:val="32"/>
          <w:lang w:eastAsia="zh-CN"/>
        </w:rPr>
        <w:t>，支持学校积极推进教学培优工作。根据市教育局有关工作部署，我基金会积极扶持三亚市第一中学</w:t>
      </w:r>
      <w:r>
        <w:rPr>
          <w:rFonts w:hint="eastAsia" w:ascii="Times New Roman" w:hAnsi="Times New Roman" w:eastAsia="仿宋_GB2312" w:cs="Times New Roman"/>
          <w:sz w:val="32"/>
          <w:szCs w:val="32"/>
          <w:lang w:val="en-US" w:eastAsia="zh-CN"/>
        </w:rPr>
        <w:t>2020年高考精英工程（培优）项目，以缓解学校培优工作发展压力。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进一步做好学校培优工作，三亚市一中就海南教育产业进行研究了解，拟选择与在全国具有广泛教育资源、在海南有诸多名校名师支撑的，具有多年服务海南本土基础教育经验的海南天一海星文化传播有限公司进行培优培尖合作，研究制定了2020届高考精英工程（培优）项目方案，并分别于2019年9月及10月经学校党政联席会议、三亚市教育局党组会议讨论通过。根据市教育局有关工作部署，由我基金会负责提供该项目资金支持。2019年12月19日，基金会召开第一届理事会第三次会议，审议并原则通过了三亚市一中关于2020年高考精英工程（培优）项目经费申请事宜，根据实际工作开展情况予以支持。我基金会根据《海南省三亚教育基金会财务管理办法》有关流程，结合《三亚市第一中学2020年高考精英工程（培优）项目协议》有关条款，于</w:t>
      </w:r>
      <w:r>
        <w:rPr>
          <w:rFonts w:hint="eastAsia" w:ascii="Times New Roman" w:hAnsi="Times New Roman" w:eastAsia="仿宋_GB2312" w:cs="Times New Roman"/>
          <w:sz w:val="32"/>
          <w:szCs w:val="32"/>
          <w:highlight w:val="none"/>
          <w:u w:val="none"/>
          <w:lang w:val="en-US" w:eastAsia="zh-CN"/>
        </w:rPr>
        <w:t>2020</w:t>
      </w:r>
      <w:r>
        <w:rPr>
          <w:rFonts w:hint="eastAsia"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highlight w:val="none"/>
          <w:u w:val="none"/>
          <w:lang w:val="en-US" w:eastAsia="zh-CN"/>
        </w:rPr>
        <w:t>8</w:t>
      </w:r>
      <w:r>
        <w:rPr>
          <w:rFonts w:hint="eastAsia" w:ascii="Times New Roman" w:hAnsi="Times New Roman" w:eastAsia="仿宋_GB2312" w:cs="Times New Roman"/>
          <w:sz w:val="32"/>
          <w:szCs w:val="32"/>
          <w:lang w:val="en-US" w:eastAsia="zh-CN"/>
        </w:rPr>
        <w:t>月下旬完成项目款项拨付工作，共计拨付</w:t>
      </w:r>
      <w:r>
        <w:rPr>
          <w:rFonts w:hint="eastAsia" w:ascii="Times New Roman" w:hAnsi="Times New Roman" w:eastAsia="仿宋_GB2312" w:cs="Times New Roman"/>
          <w:sz w:val="32"/>
          <w:szCs w:val="32"/>
          <w:highlight w:val="none"/>
          <w:u w:val="none"/>
          <w:lang w:val="en-US" w:eastAsia="zh-CN"/>
        </w:rPr>
        <w:t>495</w:t>
      </w:r>
      <w:r>
        <w:rPr>
          <w:rFonts w:hint="eastAsia" w:ascii="Times New Roman" w:hAnsi="Times New Roman" w:eastAsia="仿宋_GB2312" w:cs="Times New Roman"/>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3.项目效益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质量提升项目的实施，为进一步提升三亚市教育教学质量，促进三亚教育事业发展具有积极作用。基金会通过支持三亚市一中培优工作，不断推进了学校教学质量的提升，建设符合时代发展的教学模式，以优化教学质量来提高人才培养，为海南自贸港建设培育栋梁之才增砖添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（七）素质提高项目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素质提高项目旨在贯彻落实国家教育方针，进一步推进我市学生素质教育及核心素养培养，根据市教育局有关工作部署，我基金会积极支持市教育局以购买服务形式聘请游和泉职业教练员指导我市市级中小学生足球训练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尽快提高我市中小学生足球竞技水平，打造我市足球强队，2019年11月27日，市教育局召开党委会研究并原则通过了聘请游和泉教练为我市校园足球管理办公室顾问兼教练事宜，从2020年起实施，薪资拟由基金会审定支出。2019年11月28日，我基金会收到市教育局关于解决聘用游和泉职业足球教练经费的函，并于12月19日提交基金会第一届理事会第三次会议审议。聘用薪酬预算为30万元/年（税后25000元/月），由我基金会根据实际情况按时拨付。2020年共计拨付27.33万元，于2020年12月15日完成拨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金会通过支持市教育局聘请游和泉职业教练员指导我市市级中小学生足球训练工作，助力我市校园足球普及工作的进一步推进，营造“全民爱运动”的良好足球运动氛围，使得我市中小学生竞技水平不断提升，为打造我市中小学生足球强队，切实落实“五育”全面发展贡献力量。</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eiryo">
    <w:panose1 w:val="020B0604030504040204"/>
    <w:charset w:val="80"/>
    <w:family w:val="auto"/>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NTAyMzgzOGI0OGEyMTlhZmE3NmExOTUzYWVlYzgifQ=="/>
  </w:docVars>
  <w:rsids>
    <w:rsidRoot w:val="5E797BF6"/>
    <w:rsid w:val="047A00EB"/>
    <w:rsid w:val="04EA6AEC"/>
    <w:rsid w:val="0A06508F"/>
    <w:rsid w:val="0CAE7D57"/>
    <w:rsid w:val="0E2C557C"/>
    <w:rsid w:val="12020877"/>
    <w:rsid w:val="198A0494"/>
    <w:rsid w:val="1B211A8C"/>
    <w:rsid w:val="1C815A15"/>
    <w:rsid w:val="22315081"/>
    <w:rsid w:val="285E6C32"/>
    <w:rsid w:val="2C23422B"/>
    <w:rsid w:val="2F0A36D8"/>
    <w:rsid w:val="2F1842E4"/>
    <w:rsid w:val="30205609"/>
    <w:rsid w:val="30D741A2"/>
    <w:rsid w:val="318D55C3"/>
    <w:rsid w:val="36854629"/>
    <w:rsid w:val="38C6465E"/>
    <w:rsid w:val="3A5865AC"/>
    <w:rsid w:val="3A630B51"/>
    <w:rsid w:val="3AB67193"/>
    <w:rsid w:val="3DB841C9"/>
    <w:rsid w:val="41942DD9"/>
    <w:rsid w:val="427144D1"/>
    <w:rsid w:val="44554B0A"/>
    <w:rsid w:val="46D377E6"/>
    <w:rsid w:val="481E6493"/>
    <w:rsid w:val="4C6D3D54"/>
    <w:rsid w:val="502C2D69"/>
    <w:rsid w:val="540A5B84"/>
    <w:rsid w:val="587C199A"/>
    <w:rsid w:val="5E797BF6"/>
    <w:rsid w:val="5F3A591D"/>
    <w:rsid w:val="6313261C"/>
    <w:rsid w:val="671816BC"/>
    <w:rsid w:val="6A683329"/>
    <w:rsid w:val="6C515648"/>
    <w:rsid w:val="7EB32A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三亚市直属党政机关单位</Company>
  <Pages>10</Pages>
  <Words>4429</Words>
  <Characters>4684</Characters>
  <Lines>0</Lines>
  <Paragraphs>0</Paragraphs>
  <ScaleCrop>false</ScaleCrop>
  <LinksUpToDate>false</LinksUpToDate>
  <CharactersWithSpaces>4686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2022-07-14T01:38:00Z</dcterms:created>
  <dc:creator>Administrator</dc:creator>
  <cp:lastModifiedBy>胡烜</cp:lastModifiedBy>
  <dcterms:modified xsi:type="dcterms:W3CDTF">2022-07-27T02:42:51Z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4352188354ED47B195E4E2ABAA23332E</vt:lpwstr>
  </property>
</Properties>
</file>